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19" w:rsidRPr="00CB0DC9" w:rsidRDefault="00E96219" w:rsidP="00E32340">
      <w:pPr>
        <w:spacing w:line="480" w:lineRule="exact"/>
        <w:jc w:val="center"/>
        <w:rPr>
          <w:rFonts w:ascii="楷体" w:eastAsia="楷体" w:hAnsi="楷体" w:cs="宋体"/>
          <w:b/>
          <w:sz w:val="32"/>
          <w:szCs w:val="36"/>
        </w:rPr>
      </w:pPr>
      <w:r w:rsidRPr="00CB0DC9">
        <w:rPr>
          <w:rFonts w:ascii="楷体" w:eastAsia="楷体" w:hAnsi="楷体" w:cs="宋体" w:hint="eastAsia"/>
          <w:b/>
          <w:sz w:val="32"/>
          <w:szCs w:val="36"/>
        </w:rPr>
        <w:t>中俄医科大学联盟理事会</w:t>
      </w:r>
      <w:r w:rsidRPr="00CB0DC9">
        <w:rPr>
          <w:rFonts w:ascii="楷体" w:eastAsia="楷体" w:hAnsi="楷体" w:cs="宋体"/>
          <w:b/>
          <w:sz w:val="32"/>
          <w:szCs w:val="36"/>
        </w:rPr>
        <w:t>2019</w:t>
      </w:r>
      <w:r w:rsidRPr="00CB0DC9">
        <w:rPr>
          <w:rFonts w:ascii="楷体" w:eastAsia="楷体" w:hAnsi="楷体" w:cs="宋体" w:hint="eastAsia"/>
          <w:b/>
          <w:sz w:val="32"/>
          <w:szCs w:val="36"/>
        </w:rPr>
        <w:t>年年会</w:t>
      </w:r>
    </w:p>
    <w:p w:rsidR="00E96219" w:rsidRPr="00CB0DC9" w:rsidRDefault="00E96219" w:rsidP="00E32340">
      <w:pPr>
        <w:spacing w:line="480" w:lineRule="exact"/>
        <w:jc w:val="center"/>
        <w:rPr>
          <w:rFonts w:ascii="楷体" w:eastAsia="楷体" w:hAnsi="楷体" w:cs="宋体"/>
          <w:b/>
          <w:sz w:val="32"/>
          <w:szCs w:val="32"/>
        </w:rPr>
      </w:pPr>
      <w:r w:rsidRPr="00CB0DC9">
        <w:rPr>
          <w:rFonts w:ascii="楷体" w:eastAsia="楷体" w:hAnsi="楷体" w:cs="宋体" w:hint="eastAsia"/>
          <w:b/>
          <w:sz w:val="32"/>
          <w:szCs w:val="36"/>
        </w:rPr>
        <w:t>暨中俄</w:t>
      </w:r>
      <w:r w:rsidRPr="00CB0DC9">
        <w:rPr>
          <w:rFonts w:ascii="楷体" w:eastAsia="楷体" w:hAnsi="楷体" w:cs="宋体" w:hint="eastAsia"/>
          <w:b/>
          <w:sz w:val="32"/>
          <w:szCs w:val="32"/>
        </w:rPr>
        <w:t>国际医药科技创新与合作峰会</w:t>
      </w:r>
    </w:p>
    <w:p w:rsidR="00E96219" w:rsidRPr="00E32340" w:rsidRDefault="00E96219" w:rsidP="00E32340">
      <w:pPr>
        <w:spacing w:line="480" w:lineRule="exact"/>
        <w:jc w:val="center"/>
        <w:rPr>
          <w:rFonts w:ascii="楷体" w:eastAsia="楷体" w:hAnsi="楷体" w:cs="宋体"/>
          <w:b/>
          <w:sz w:val="32"/>
          <w:szCs w:val="32"/>
        </w:rPr>
      </w:pPr>
      <w:r w:rsidRPr="00CB0DC9">
        <w:rPr>
          <w:rFonts w:ascii="楷体" w:eastAsia="楷体" w:hAnsi="楷体" w:cs="宋体" w:hint="eastAsia"/>
          <w:b/>
          <w:sz w:val="32"/>
          <w:szCs w:val="32"/>
        </w:rPr>
        <w:t>暨世界中医药</w:t>
      </w:r>
      <w:r>
        <w:rPr>
          <w:rFonts w:ascii="楷体" w:eastAsia="楷体" w:hAnsi="楷体" w:cs="宋体" w:hint="eastAsia"/>
          <w:b/>
          <w:sz w:val="32"/>
          <w:szCs w:val="32"/>
        </w:rPr>
        <w:t>学会</w:t>
      </w:r>
      <w:r w:rsidRPr="00CB0DC9">
        <w:rPr>
          <w:rFonts w:ascii="楷体" w:eastAsia="楷体" w:hAnsi="楷体" w:cs="宋体" w:hint="eastAsia"/>
          <w:b/>
          <w:sz w:val="32"/>
          <w:szCs w:val="32"/>
        </w:rPr>
        <w:t>联合会代谢病专业委员会第三届学术年会</w:t>
      </w:r>
    </w:p>
    <w:p w:rsidR="00E96219" w:rsidRPr="00E32340" w:rsidRDefault="00E96219" w:rsidP="00AE696C">
      <w:pPr>
        <w:spacing w:afterLines="50" w:line="560" w:lineRule="exact"/>
        <w:jc w:val="center"/>
        <w:rPr>
          <w:rFonts w:ascii="楷体" w:eastAsia="楷体" w:hAnsi="楷体" w:cs="宋体"/>
          <w:b/>
          <w:sz w:val="32"/>
          <w:szCs w:val="32"/>
        </w:rPr>
      </w:pPr>
      <w:r w:rsidRPr="00E32340">
        <w:rPr>
          <w:rFonts w:ascii="楷体" w:eastAsia="楷体" w:hAnsi="楷体" w:cs="宋体" w:hint="eastAsia"/>
          <w:b/>
          <w:sz w:val="32"/>
          <w:szCs w:val="32"/>
        </w:rPr>
        <w:t>会议日程</w:t>
      </w: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6"/>
        <w:gridCol w:w="1886"/>
        <w:gridCol w:w="5079"/>
        <w:gridCol w:w="2174"/>
      </w:tblGrid>
      <w:tr w:rsidR="00E96219" w:rsidRPr="00024C86" w:rsidTr="005A59EB">
        <w:trPr>
          <w:trHeight w:hRule="exact" w:val="907"/>
          <w:jc w:val="center"/>
        </w:trPr>
        <w:tc>
          <w:tcPr>
            <w:tcW w:w="683" w:type="pct"/>
            <w:vAlign w:val="center"/>
          </w:tcPr>
          <w:p w:rsidR="00E96219" w:rsidRPr="00024C86" w:rsidRDefault="00E96219" w:rsidP="00575A60">
            <w:pPr>
              <w:spacing w:line="400" w:lineRule="exact"/>
              <w:jc w:val="center"/>
              <w:rPr>
                <w:rFonts w:ascii="楷体" w:eastAsia="楷体" w:hAnsi="楷体" w:cs="宋体"/>
                <w:b/>
              </w:rPr>
            </w:pPr>
            <w:r w:rsidRPr="00024C86">
              <w:rPr>
                <w:rFonts w:ascii="楷体" w:eastAsia="楷体" w:hAnsi="楷体" w:cs="宋体" w:hint="eastAsia"/>
                <w:b/>
              </w:rPr>
              <w:t>日</w:t>
            </w:r>
            <w:r w:rsidRPr="00024C86">
              <w:rPr>
                <w:rFonts w:ascii="楷体" w:eastAsia="楷体" w:hAnsi="楷体" w:cs="宋体"/>
                <w:b/>
              </w:rPr>
              <w:t xml:space="preserve"> </w:t>
            </w:r>
            <w:r w:rsidRPr="00024C86">
              <w:rPr>
                <w:rFonts w:ascii="楷体" w:eastAsia="楷体" w:hAnsi="楷体" w:cs="宋体" w:hint="eastAsia"/>
                <w:b/>
              </w:rPr>
              <w:t>期</w:t>
            </w:r>
          </w:p>
        </w:tc>
        <w:tc>
          <w:tcPr>
            <w:tcW w:w="891" w:type="pct"/>
            <w:vAlign w:val="center"/>
          </w:tcPr>
          <w:p w:rsidR="00E96219" w:rsidRPr="00024C86" w:rsidRDefault="00E96219" w:rsidP="00575A60">
            <w:pPr>
              <w:spacing w:line="400" w:lineRule="exact"/>
              <w:jc w:val="center"/>
              <w:rPr>
                <w:rFonts w:ascii="楷体" w:eastAsia="楷体" w:hAnsi="楷体" w:cs="宋体"/>
                <w:b/>
              </w:rPr>
            </w:pPr>
            <w:r w:rsidRPr="00024C86">
              <w:rPr>
                <w:rFonts w:ascii="楷体" w:eastAsia="楷体" w:hAnsi="楷体" w:cs="宋体" w:hint="eastAsia"/>
                <w:b/>
              </w:rPr>
              <w:t>时</w:t>
            </w:r>
            <w:r w:rsidRPr="00024C86">
              <w:rPr>
                <w:rFonts w:ascii="楷体" w:eastAsia="楷体" w:hAnsi="楷体" w:cs="宋体"/>
                <w:b/>
              </w:rPr>
              <w:t xml:space="preserve"> </w:t>
            </w:r>
            <w:r w:rsidRPr="00024C86">
              <w:rPr>
                <w:rFonts w:ascii="楷体" w:eastAsia="楷体" w:hAnsi="楷体" w:cs="宋体" w:hint="eastAsia"/>
                <w:b/>
              </w:rPr>
              <w:t>间</w:t>
            </w:r>
          </w:p>
        </w:tc>
        <w:tc>
          <w:tcPr>
            <w:tcW w:w="2399" w:type="pct"/>
            <w:vAlign w:val="center"/>
          </w:tcPr>
          <w:p w:rsidR="00E96219" w:rsidRPr="00024C86" w:rsidRDefault="00E96219" w:rsidP="00575A60">
            <w:pPr>
              <w:spacing w:line="400" w:lineRule="exact"/>
              <w:jc w:val="center"/>
              <w:rPr>
                <w:rFonts w:ascii="楷体" w:eastAsia="楷体" w:hAnsi="楷体" w:cs="宋体"/>
                <w:b/>
              </w:rPr>
            </w:pPr>
            <w:r w:rsidRPr="00024C86">
              <w:rPr>
                <w:rFonts w:ascii="楷体" w:eastAsia="楷体" w:hAnsi="楷体" w:cs="宋体" w:hint="eastAsia"/>
                <w:b/>
              </w:rPr>
              <w:t>会议内容</w:t>
            </w:r>
          </w:p>
        </w:tc>
        <w:tc>
          <w:tcPr>
            <w:tcW w:w="1027" w:type="pct"/>
            <w:vAlign w:val="center"/>
          </w:tcPr>
          <w:p w:rsidR="00E96219" w:rsidRPr="00024C86" w:rsidRDefault="00E96219" w:rsidP="00575A60">
            <w:pPr>
              <w:spacing w:line="400" w:lineRule="exact"/>
              <w:jc w:val="center"/>
              <w:rPr>
                <w:rFonts w:ascii="楷体" w:eastAsia="楷体" w:hAnsi="楷体" w:cs="宋体"/>
                <w:b/>
              </w:rPr>
            </w:pPr>
            <w:r w:rsidRPr="00024C86">
              <w:rPr>
                <w:rFonts w:ascii="楷体" w:eastAsia="楷体" w:hAnsi="楷体" w:cs="宋体" w:hint="eastAsia"/>
                <w:b/>
              </w:rPr>
              <w:t>地</w:t>
            </w:r>
            <w:r w:rsidRPr="00024C86">
              <w:rPr>
                <w:rFonts w:ascii="楷体" w:eastAsia="楷体" w:hAnsi="楷体" w:cs="宋体"/>
                <w:b/>
              </w:rPr>
              <w:t xml:space="preserve">  </w:t>
            </w:r>
            <w:r w:rsidRPr="00024C86">
              <w:rPr>
                <w:rFonts w:ascii="楷体" w:eastAsia="楷体" w:hAnsi="楷体" w:cs="宋体" w:hint="eastAsia"/>
                <w:b/>
              </w:rPr>
              <w:t>点</w:t>
            </w:r>
          </w:p>
        </w:tc>
      </w:tr>
      <w:tr w:rsidR="00E96219" w:rsidRPr="00024C86" w:rsidTr="005A59EB">
        <w:trPr>
          <w:trHeight w:hRule="exact" w:val="1270"/>
          <w:jc w:val="center"/>
        </w:trPr>
        <w:tc>
          <w:tcPr>
            <w:tcW w:w="683" w:type="pct"/>
            <w:vMerge w:val="restart"/>
            <w:vAlign w:val="center"/>
          </w:tcPr>
          <w:p w:rsidR="00E96219" w:rsidRPr="00024C86" w:rsidRDefault="00E96219" w:rsidP="00EC6524">
            <w:pPr>
              <w:spacing w:line="400" w:lineRule="exact"/>
              <w:jc w:val="center"/>
              <w:rPr>
                <w:rFonts w:ascii="楷体" w:eastAsia="楷体" w:hAnsi="楷体" w:cs="宋体"/>
              </w:rPr>
            </w:pPr>
            <w:smartTag w:uri="urn:schemas-microsoft-com:office:smarttags" w:element="chsdate">
              <w:smartTagPr>
                <w:attr w:name="IsROCDate" w:val="False"/>
                <w:attr w:name="IsLunarDate" w:val="False"/>
                <w:attr w:name="Day" w:val="17"/>
                <w:attr w:name="Month" w:val="1"/>
                <w:attr w:name="Year" w:val="2019"/>
              </w:smartTagPr>
              <w:r w:rsidRPr="00024C86">
                <w:rPr>
                  <w:rFonts w:ascii="楷体" w:eastAsia="楷体" w:hAnsi="楷体" w:cs="宋体"/>
                </w:rPr>
                <w:t>1</w:t>
              </w:r>
              <w:r w:rsidRPr="00024C86">
                <w:rPr>
                  <w:rFonts w:ascii="楷体" w:eastAsia="楷体" w:hAnsi="楷体" w:cs="宋体" w:hint="eastAsia"/>
                </w:rPr>
                <w:t>月</w:t>
              </w:r>
              <w:r w:rsidRPr="00024C86">
                <w:rPr>
                  <w:rFonts w:ascii="楷体" w:eastAsia="楷体" w:hAnsi="楷体" w:cs="宋体"/>
                </w:rPr>
                <w:t>17</w:t>
              </w:r>
              <w:r w:rsidRPr="00024C86">
                <w:rPr>
                  <w:rFonts w:ascii="楷体" w:eastAsia="楷体" w:hAnsi="楷体" w:cs="宋体" w:hint="eastAsia"/>
                </w:rPr>
                <w:t>日</w:t>
              </w:r>
            </w:smartTag>
          </w:p>
        </w:tc>
        <w:tc>
          <w:tcPr>
            <w:tcW w:w="891" w:type="pct"/>
            <w:vAlign w:val="center"/>
          </w:tcPr>
          <w:p w:rsidR="00E96219" w:rsidRPr="00024C86" w:rsidRDefault="00E96219" w:rsidP="00CA43A0">
            <w:pPr>
              <w:spacing w:line="400" w:lineRule="exact"/>
              <w:ind w:left="720" w:hangingChars="300" w:hanging="720"/>
              <w:jc w:val="center"/>
              <w:rPr>
                <w:rFonts w:ascii="楷体" w:eastAsia="楷体" w:hAnsi="楷体" w:cs="宋体"/>
              </w:rPr>
            </w:pPr>
            <w:r w:rsidRPr="00024C86">
              <w:rPr>
                <w:rFonts w:ascii="楷体" w:eastAsia="楷体" w:hAnsi="楷体" w:cs="宋体"/>
              </w:rPr>
              <w:t>8:30-9:00</w:t>
            </w:r>
          </w:p>
        </w:tc>
        <w:tc>
          <w:tcPr>
            <w:tcW w:w="2399" w:type="pct"/>
            <w:vAlign w:val="center"/>
          </w:tcPr>
          <w:p w:rsidR="00E96219" w:rsidRPr="00024C86" w:rsidRDefault="00E96219" w:rsidP="00575A60">
            <w:pPr>
              <w:spacing w:line="400" w:lineRule="exact"/>
              <w:jc w:val="left"/>
              <w:rPr>
                <w:rFonts w:ascii="楷体" w:eastAsia="楷体" w:hAnsi="楷体" w:cs="宋体"/>
              </w:rPr>
            </w:pPr>
            <w:r w:rsidRPr="00024C86">
              <w:rPr>
                <w:rFonts w:ascii="楷体" w:eastAsia="楷体" w:hAnsi="楷体" w:cs="宋体" w:hint="eastAsia"/>
              </w:rPr>
              <w:t>中国工程院重大咨询研究项目“整合医学战略研究（</w:t>
            </w:r>
            <w:r w:rsidRPr="00024C86">
              <w:rPr>
                <w:rFonts w:ascii="楷体" w:eastAsia="楷体" w:hAnsi="楷体" w:cs="宋体"/>
              </w:rPr>
              <w:t>2035</w:t>
            </w:r>
            <w:r w:rsidRPr="00024C86">
              <w:rPr>
                <w:rFonts w:ascii="楷体" w:eastAsia="楷体" w:hAnsi="楷体" w:cs="宋体" w:hint="eastAsia"/>
              </w:rPr>
              <w:t>）</w:t>
            </w:r>
            <w:r w:rsidRPr="00024C86">
              <w:rPr>
                <w:rFonts w:ascii="楷体" w:eastAsia="楷体" w:hAnsi="楷体" w:cs="宋体"/>
              </w:rPr>
              <w:t>——</w:t>
            </w:r>
            <w:r w:rsidRPr="00024C86">
              <w:rPr>
                <w:rFonts w:ascii="楷体" w:eastAsia="楷体" w:hAnsi="楷体" w:cs="宋体" w:hint="eastAsia"/>
              </w:rPr>
              <w:t>医学与药学的整合”启动会</w:t>
            </w:r>
          </w:p>
        </w:tc>
        <w:tc>
          <w:tcPr>
            <w:tcW w:w="1027" w:type="pct"/>
            <w:vAlign w:val="center"/>
          </w:tcPr>
          <w:p w:rsidR="00E96219" w:rsidRPr="00024C86" w:rsidRDefault="00E96219" w:rsidP="00575A60">
            <w:pPr>
              <w:spacing w:line="400" w:lineRule="exact"/>
              <w:jc w:val="center"/>
              <w:rPr>
                <w:rFonts w:ascii="楷体" w:eastAsia="楷体" w:hAnsi="楷体" w:cs="宋体"/>
              </w:rPr>
            </w:pPr>
            <w:r w:rsidRPr="00024C86">
              <w:rPr>
                <w:rFonts w:ascii="楷体" w:eastAsia="楷体" w:hAnsi="楷体" w:cs="宋体" w:hint="eastAsia"/>
              </w:rPr>
              <w:t>图书馆红棉厅</w:t>
            </w:r>
          </w:p>
        </w:tc>
      </w:tr>
      <w:tr w:rsidR="00E96219" w:rsidRPr="00024C86" w:rsidTr="005A59EB">
        <w:trPr>
          <w:trHeight w:hRule="exact" w:val="907"/>
          <w:jc w:val="center"/>
        </w:trPr>
        <w:tc>
          <w:tcPr>
            <w:tcW w:w="683" w:type="pct"/>
            <w:vMerge/>
            <w:vAlign w:val="center"/>
          </w:tcPr>
          <w:p w:rsidR="00E96219" w:rsidRPr="00024C86" w:rsidRDefault="00E96219" w:rsidP="00575A60">
            <w:pPr>
              <w:spacing w:line="400" w:lineRule="exact"/>
              <w:jc w:val="center"/>
              <w:rPr>
                <w:rFonts w:ascii="楷体" w:eastAsia="楷体" w:hAnsi="楷体" w:cs="宋体"/>
              </w:rPr>
            </w:pPr>
          </w:p>
        </w:tc>
        <w:tc>
          <w:tcPr>
            <w:tcW w:w="891" w:type="pct"/>
            <w:vAlign w:val="center"/>
          </w:tcPr>
          <w:p w:rsidR="00E96219" w:rsidRPr="00024C86" w:rsidRDefault="00E96219" w:rsidP="00CA43A0">
            <w:pPr>
              <w:spacing w:line="400" w:lineRule="exact"/>
              <w:ind w:left="720" w:hangingChars="300" w:hanging="720"/>
              <w:jc w:val="center"/>
              <w:rPr>
                <w:rFonts w:ascii="楷体" w:eastAsia="楷体" w:hAnsi="楷体" w:cs="宋体"/>
              </w:rPr>
            </w:pPr>
            <w:r w:rsidRPr="00024C86">
              <w:rPr>
                <w:rFonts w:ascii="楷体" w:eastAsia="楷体" w:hAnsi="楷体" w:cs="宋体"/>
              </w:rPr>
              <w:t>9:00-9:10</w:t>
            </w:r>
          </w:p>
        </w:tc>
        <w:tc>
          <w:tcPr>
            <w:tcW w:w="2399" w:type="pct"/>
            <w:vAlign w:val="center"/>
          </w:tcPr>
          <w:p w:rsidR="00E96219" w:rsidRPr="00024C86" w:rsidRDefault="00E96219" w:rsidP="000530FC">
            <w:pPr>
              <w:spacing w:line="400" w:lineRule="exact"/>
              <w:jc w:val="center"/>
              <w:rPr>
                <w:rFonts w:ascii="楷体" w:eastAsia="楷体" w:hAnsi="楷体" w:cs="宋体"/>
              </w:rPr>
            </w:pPr>
            <w:r w:rsidRPr="00024C86">
              <w:rPr>
                <w:rFonts w:ascii="楷体" w:eastAsia="楷体" w:hAnsi="楷体" w:cs="宋体" w:hint="eastAsia"/>
              </w:rPr>
              <w:t>合影</w:t>
            </w:r>
          </w:p>
        </w:tc>
        <w:tc>
          <w:tcPr>
            <w:tcW w:w="1027" w:type="pct"/>
            <w:vAlign w:val="center"/>
          </w:tcPr>
          <w:p w:rsidR="00E96219" w:rsidRPr="00024C86" w:rsidRDefault="00E96219" w:rsidP="00575A60">
            <w:pPr>
              <w:spacing w:line="400" w:lineRule="exact"/>
              <w:jc w:val="center"/>
              <w:rPr>
                <w:rFonts w:ascii="楷体" w:eastAsia="楷体" w:hAnsi="楷体" w:cs="宋体"/>
              </w:rPr>
            </w:pPr>
            <w:r w:rsidRPr="00024C86">
              <w:rPr>
                <w:rFonts w:ascii="楷体" w:eastAsia="楷体" w:hAnsi="楷体" w:cs="宋体" w:hint="eastAsia"/>
              </w:rPr>
              <w:t>图书馆国际会议中心湖边缓台</w:t>
            </w:r>
          </w:p>
        </w:tc>
      </w:tr>
      <w:tr w:rsidR="00E96219" w:rsidRPr="00024C86" w:rsidTr="005A59EB">
        <w:trPr>
          <w:trHeight w:hRule="exact" w:val="907"/>
          <w:jc w:val="center"/>
        </w:trPr>
        <w:tc>
          <w:tcPr>
            <w:tcW w:w="683" w:type="pct"/>
            <w:vMerge/>
            <w:vAlign w:val="center"/>
          </w:tcPr>
          <w:p w:rsidR="00E96219" w:rsidRPr="00024C86" w:rsidRDefault="00E96219" w:rsidP="00575A60">
            <w:pPr>
              <w:spacing w:line="400" w:lineRule="exact"/>
              <w:jc w:val="center"/>
              <w:rPr>
                <w:rFonts w:ascii="楷体" w:eastAsia="楷体" w:hAnsi="楷体" w:cs="宋体"/>
              </w:rPr>
            </w:pPr>
          </w:p>
        </w:tc>
        <w:tc>
          <w:tcPr>
            <w:tcW w:w="891" w:type="pct"/>
            <w:vAlign w:val="center"/>
          </w:tcPr>
          <w:p w:rsidR="00E96219" w:rsidRPr="00024C86" w:rsidRDefault="00E96219" w:rsidP="00CA43A0">
            <w:pPr>
              <w:spacing w:line="400" w:lineRule="exact"/>
              <w:jc w:val="center"/>
              <w:rPr>
                <w:rFonts w:ascii="楷体" w:eastAsia="楷体" w:hAnsi="楷体" w:cs="宋体"/>
              </w:rPr>
            </w:pPr>
            <w:r w:rsidRPr="00024C86">
              <w:rPr>
                <w:rFonts w:ascii="楷体" w:eastAsia="楷体" w:hAnsi="楷体" w:cs="宋体"/>
              </w:rPr>
              <w:t>9:10-12:20</w:t>
            </w:r>
          </w:p>
        </w:tc>
        <w:tc>
          <w:tcPr>
            <w:tcW w:w="2399" w:type="pct"/>
            <w:vAlign w:val="center"/>
          </w:tcPr>
          <w:p w:rsidR="00E96219" w:rsidRPr="00024C86" w:rsidRDefault="00E96219" w:rsidP="00575A60">
            <w:pPr>
              <w:spacing w:line="400" w:lineRule="exact"/>
              <w:jc w:val="left"/>
              <w:rPr>
                <w:rFonts w:ascii="楷体" w:eastAsia="楷体" w:hAnsi="楷体" w:cs="宋体"/>
              </w:rPr>
            </w:pPr>
            <w:r w:rsidRPr="00024C86">
              <w:rPr>
                <w:rFonts w:ascii="楷体" w:eastAsia="楷体" w:hAnsi="楷体" w:cs="宋体" w:hint="eastAsia"/>
              </w:rPr>
              <w:t>中俄医科大学联盟理事会</w:t>
            </w:r>
            <w:r w:rsidRPr="00024C86">
              <w:rPr>
                <w:rFonts w:ascii="楷体" w:eastAsia="楷体" w:hAnsi="楷体" w:cs="宋体"/>
              </w:rPr>
              <w:t>2019</w:t>
            </w:r>
            <w:r w:rsidRPr="00024C86">
              <w:rPr>
                <w:rFonts w:ascii="楷体" w:eastAsia="楷体" w:hAnsi="楷体" w:cs="宋体" w:hint="eastAsia"/>
              </w:rPr>
              <w:t>年年会暨中俄国际医药科技创新与合作峰会</w:t>
            </w:r>
          </w:p>
        </w:tc>
        <w:tc>
          <w:tcPr>
            <w:tcW w:w="1027" w:type="pct"/>
            <w:vAlign w:val="center"/>
          </w:tcPr>
          <w:p w:rsidR="00E96219" w:rsidRPr="00024C86" w:rsidRDefault="00E96219" w:rsidP="00575A60">
            <w:pPr>
              <w:spacing w:line="400" w:lineRule="exact"/>
              <w:jc w:val="center"/>
              <w:rPr>
                <w:rFonts w:ascii="楷体" w:eastAsia="楷体" w:hAnsi="楷体" w:cs="宋体"/>
              </w:rPr>
            </w:pPr>
            <w:r w:rsidRPr="00024C86">
              <w:rPr>
                <w:rFonts w:ascii="楷体" w:eastAsia="楷体" w:hAnsi="楷体" w:cs="宋体" w:hint="eastAsia"/>
              </w:rPr>
              <w:t>图书馆</w:t>
            </w:r>
          </w:p>
          <w:p w:rsidR="00E96219" w:rsidRPr="00024C86" w:rsidRDefault="00E96219" w:rsidP="00575A60">
            <w:pPr>
              <w:spacing w:line="400" w:lineRule="exact"/>
              <w:jc w:val="center"/>
              <w:rPr>
                <w:rFonts w:ascii="楷体" w:eastAsia="楷体" w:hAnsi="楷体" w:cs="宋体"/>
              </w:rPr>
            </w:pPr>
            <w:r w:rsidRPr="00024C86">
              <w:rPr>
                <w:rFonts w:ascii="楷体" w:eastAsia="楷体" w:hAnsi="楷体" w:cs="宋体" w:hint="eastAsia"/>
              </w:rPr>
              <w:t>国际会议中心</w:t>
            </w:r>
          </w:p>
        </w:tc>
      </w:tr>
      <w:tr w:rsidR="00E96219" w:rsidRPr="00024C86" w:rsidTr="00024C86">
        <w:trPr>
          <w:trHeight w:hRule="exact" w:val="907"/>
          <w:jc w:val="center"/>
        </w:trPr>
        <w:tc>
          <w:tcPr>
            <w:tcW w:w="683" w:type="pct"/>
            <w:vMerge/>
            <w:vAlign w:val="center"/>
          </w:tcPr>
          <w:p w:rsidR="00E96219" w:rsidRPr="00024C86" w:rsidRDefault="00E96219" w:rsidP="00575A60">
            <w:pPr>
              <w:spacing w:line="400" w:lineRule="exact"/>
              <w:jc w:val="center"/>
              <w:rPr>
                <w:rFonts w:ascii="楷体" w:eastAsia="楷体" w:hAnsi="楷体" w:cs="宋体"/>
              </w:rPr>
            </w:pPr>
          </w:p>
        </w:tc>
        <w:tc>
          <w:tcPr>
            <w:tcW w:w="891" w:type="pct"/>
            <w:vAlign w:val="center"/>
          </w:tcPr>
          <w:p w:rsidR="00E96219" w:rsidRPr="00024C86" w:rsidRDefault="00E96219" w:rsidP="00CA43A0">
            <w:pPr>
              <w:spacing w:line="400" w:lineRule="exact"/>
              <w:jc w:val="center"/>
              <w:rPr>
                <w:rFonts w:ascii="楷体" w:eastAsia="楷体" w:hAnsi="楷体" w:cs="宋体"/>
              </w:rPr>
            </w:pPr>
            <w:r w:rsidRPr="00024C86">
              <w:rPr>
                <w:rFonts w:ascii="楷体" w:eastAsia="楷体" w:hAnsi="楷体" w:cs="宋体"/>
              </w:rPr>
              <w:t>12:20-14:00</w:t>
            </w:r>
          </w:p>
        </w:tc>
        <w:tc>
          <w:tcPr>
            <w:tcW w:w="3426" w:type="pct"/>
            <w:gridSpan w:val="2"/>
            <w:vAlign w:val="center"/>
          </w:tcPr>
          <w:p w:rsidR="00E96219" w:rsidRPr="00024C86" w:rsidRDefault="00E96219" w:rsidP="005A59EB">
            <w:pPr>
              <w:spacing w:line="400" w:lineRule="exact"/>
              <w:jc w:val="center"/>
              <w:rPr>
                <w:rFonts w:ascii="楷体" w:eastAsia="楷体" w:hAnsi="楷体" w:cs="宋体"/>
              </w:rPr>
            </w:pPr>
            <w:r w:rsidRPr="00EB16FF">
              <w:rPr>
                <w:rFonts w:ascii="楷体" w:eastAsia="楷体" w:hAnsi="楷体" w:cs="宋体" w:hint="eastAsia"/>
                <w:color w:val="000000"/>
              </w:rPr>
              <w:t>午</w:t>
            </w:r>
            <w:r>
              <w:rPr>
                <w:rFonts w:ascii="楷体" w:eastAsia="楷体" w:hAnsi="楷体" w:cs="宋体" w:hint="eastAsia"/>
                <w:color w:val="000000"/>
              </w:rPr>
              <w:t>休</w:t>
            </w:r>
          </w:p>
        </w:tc>
      </w:tr>
      <w:tr w:rsidR="00E96219" w:rsidRPr="00024C86" w:rsidTr="005A59EB">
        <w:trPr>
          <w:trHeight w:hRule="exact" w:val="907"/>
          <w:jc w:val="center"/>
        </w:trPr>
        <w:tc>
          <w:tcPr>
            <w:tcW w:w="683" w:type="pct"/>
            <w:vMerge/>
            <w:vAlign w:val="center"/>
          </w:tcPr>
          <w:p w:rsidR="00E96219" w:rsidRPr="00024C86" w:rsidRDefault="00E96219" w:rsidP="00575A60">
            <w:pPr>
              <w:spacing w:line="400" w:lineRule="exact"/>
              <w:jc w:val="center"/>
              <w:rPr>
                <w:rFonts w:ascii="楷体" w:eastAsia="楷体" w:hAnsi="楷体" w:cs="宋体"/>
              </w:rPr>
            </w:pPr>
          </w:p>
        </w:tc>
        <w:tc>
          <w:tcPr>
            <w:tcW w:w="891" w:type="pct"/>
            <w:vAlign w:val="center"/>
          </w:tcPr>
          <w:p w:rsidR="00E96219" w:rsidRPr="00024C86" w:rsidRDefault="00E96219" w:rsidP="000530FC">
            <w:pPr>
              <w:spacing w:line="400" w:lineRule="exact"/>
              <w:ind w:left="720" w:hangingChars="300" w:hanging="720"/>
              <w:jc w:val="center"/>
              <w:rPr>
                <w:rFonts w:ascii="楷体" w:eastAsia="楷体" w:hAnsi="楷体" w:cs="宋体"/>
              </w:rPr>
            </w:pPr>
            <w:r w:rsidRPr="00024C86">
              <w:rPr>
                <w:rFonts w:ascii="楷体" w:eastAsia="楷体" w:hAnsi="楷体" w:cs="宋体"/>
              </w:rPr>
              <w:t>14:00-18:30</w:t>
            </w:r>
          </w:p>
        </w:tc>
        <w:tc>
          <w:tcPr>
            <w:tcW w:w="2399" w:type="pct"/>
            <w:vAlign w:val="center"/>
          </w:tcPr>
          <w:p w:rsidR="00E96219" w:rsidRPr="00024C86" w:rsidRDefault="00E96219" w:rsidP="000530FC">
            <w:pPr>
              <w:spacing w:line="400" w:lineRule="exact"/>
              <w:jc w:val="left"/>
              <w:rPr>
                <w:rFonts w:ascii="楷体" w:eastAsia="楷体" w:hAnsi="楷体" w:cs="宋体"/>
              </w:rPr>
            </w:pPr>
            <w:r w:rsidRPr="00024C86">
              <w:rPr>
                <w:rFonts w:ascii="楷体" w:eastAsia="楷体" w:hAnsi="楷体" w:cs="宋体" w:hint="eastAsia"/>
              </w:rPr>
              <w:t>中俄医科大学联盟理事会</w:t>
            </w:r>
            <w:r w:rsidRPr="00024C86">
              <w:rPr>
                <w:rFonts w:ascii="楷体" w:eastAsia="楷体" w:hAnsi="楷体" w:cs="宋体"/>
              </w:rPr>
              <w:t>2019</w:t>
            </w:r>
            <w:r w:rsidRPr="00024C86">
              <w:rPr>
                <w:rFonts w:ascii="楷体" w:eastAsia="楷体" w:hAnsi="楷体" w:cs="宋体" w:hint="eastAsia"/>
              </w:rPr>
              <w:t>年年会暨中俄国际医学教育校长论坛</w:t>
            </w:r>
          </w:p>
        </w:tc>
        <w:tc>
          <w:tcPr>
            <w:tcW w:w="1027" w:type="pct"/>
            <w:vAlign w:val="center"/>
          </w:tcPr>
          <w:p w:rsidR="00E96219" w:rsidRPr="00024C86" w:rsidRDefault="00E96219" w:rsidP="000530FC">
            <w:pPr>
              <w:spacing w:line="400" w:lineRule="exact"/>
              <w:jc w:val="center"/>
              <w:rPr>
                <w:rFonts w:ascii="楷体" w:eastAsia="楷体" w:hAnsi="楷体" w:cs="宋体"/>
              </w:rPr>
            </w:pPr>
            <w:r w:rsidRPr="00024C86">
              <w:rPr>
                <w:rFonts w:ascii="楷体" w:eastAsia="楷体" w:hAnsi="楷体" w:cs="宋体" w:hint="eastAsia"/>
              </w:rPr>
              <w:t>南国会国际会议中心一楼多功能厅</w:t>
            </w:r>
          </w:p>
        </w:tc>
      </w:tr>
      <w:tr w:rsidR="00E96219" w:rsidRPr="00024C86" w:rsidTr="005A59EB">
        <w:trPr>
          <w:trHeight w:hRule="exact" w:val="907"/>
          <w:jc w:val="center"/>
        </w:trPr>
        <w:tc>
          <w:tcPr>
            <w:tcW w:w="683" w:type="pct"/>
            <w:vMerge/>
            <w:vAlign w:val="center"/>
          </w:tcPr>
          <w:p w:rsidR="00E96219" w:rsidRPr="00024C86" w:rsidRDefault="00E96219" w:rsidP="00575A60">
            <w:pPr>
              <w:spacing w:line="400" w:lineRule="exact"/>
              <w:jc w:val="center"/>
              <w:rPr>
                <w:rFonts w:ascii="楷体" w:eastAsia="楷体" w:hAnsi="楷体" w:cs="宋体"/>
              </w:rPr>
            </w:pPr>
          </w:p>
        </w:tc>
        <w:tc>
          <w:tcPr>
            <w:tcW w:w="891" w:type="pct"/>
            <w:vAlign w:val="center"/>
          </w:tcPr>
          <w:p w:rsidR="00E96219" w:rsidRPr="00024C86" w:rsidRDefault="00E96219" w:rsidP="000530FC">
            <w:pPr>
              <w:spacing w:line="400" w:lineRule="exact"/>
              <w:jc w:val="center"/>
              <w:rPr>
                <w:rFonts w:ascii="楷体" w:eastAsia="楷体" w:hAnsi="楷体" w:cs="宋体"/>
              </w:rPr>
            </w:pPr>
            <w:r w:rsidRPr="00024C86">
              <w:rPr>
                <w:rFonts w:ascii="楷体" w:eastAsia="楷体" w:hAnsi="楷体" w:cs="宋体"/>
              </w:rPr>
              <w:t>14:00-17:10</w:t>
            </w:r>
          </w:p>
        </w:tc>
        <w:tc>
          <w:tcPr>
            <w:tcW w:w="2399" w:type="pct"/>
            <w:vAlign w:val="center"/>
          </w:tcPr>
          <w:p w:rsidR="00E96219" w:rsidRPr="00024C86" w:rsidRDefault="00E96219" w:rsidP="000530FC">
            <w:pPr>
              <w:spacing w:line="400" w:lineRule="exact"/>
              <w:rPr>
                <w:rFonts w:ascii="楷体" w:eastAsia="楷体" w:hAnsi="楷体" w:cs="宋体"/>
              </w:rPr>
            </w:pPr>
            <w:r w:rsidRPr="00024C86">
              <w:rPr>
                <w:rFonts w:ascii="楷体" w:eastAsia="楷体" w:hAnsi="楷体" w:cs="宋体" w:hint="eastAsia"/>
              </w:rPr>
              <w:t>世界中医药学会联合会代谢病专业委员会第三届学术年会</w:t>
            </w:r>
          </w:p>
        </w:tc>
        <w:tc>
          <w:tcPr>
            <w:tcW w:w="1027" w:type="pct"/>
            <w:vAlign w:val="center"/>
          </w:tcPr>
          <w:p w:rsidR="00E96219" w:rsidRPr="00024C86" w:rsidRDefault="00E96219" w:rsidP="000530FC">
            <w:pPr>
              <w:spacing w:line="400" w:lineRule="exact"/>
              <w:jc w:val="center"/>
              <w:rPr>
                <w:rFonts w:ascii="楷体" w:eastAsia="楷体" w:hAnsi="楷体" w:cs="宋体"/>
              </w:rPr>
            </w:pPr>
            <w:r w:rsidRPr="00024C86">
              <w:rPr>
                <w:rFonts w:ascii="楷体" w:eastAsia="楷体" w:hAnsi="楷体" w:cs="宋体" w:hint="eastAsia"/>
              </w:rPr>
              <w:t>图书馆</w:t>
            </w:r>
          </w:p>
          <w:p w:rsidR="00E96219" w:rsidRPr="00024C86" w:rsidRDefault="00E96219" w:rsidP="000530FC">
            <w:pPr>
              <w:spacing w:line="400" w:lineRule="exact"/>
              <w:jc w:val="center"/>
              <w:rPr>
                <w:rFonts w:ascii="楷体" w:eastAsia="楷体" w:hAnsi="楷体" w:cs="宋体"/>
              </w:rPr>
            </w:pPr>
            <w:r w:rsidRPr="00024C86">
              <w:rPr>
                <w:rFonts w:ascii="楷体" w:eastAsia="楷体" w:hAnsi="楷体" w:cs="宋体" w:hint="eastAsia"/>
              </w:rPr>
              <w:t>国际会议中心</w:t>
            </w:r>
          </w:p>
        </w:tc>
      </w:tr>
      <w:tr w:rsidR="00E96219" w:rsidRPr="00024C86" w:rsidTr="005A59EB">
        <w:trPr>
          <w:trHeight w:hRule="exact" w:val="1142"/>
          <w:jc w:val="center"/>
        </w:trPr>
        <w:tc>
          <w:tcPr>
            <w:tcW w:w="683" w:type="pct"/>
            <w:vMerge/>
            <w:vAlign w:val="center"/>
          </w:tcPr>
          <w:p w:rsidR="00E96219" w:rsidRPr="00024C86" w:rsidRDefault="00E96219" w:rsidP="00575A60">
            <w:pPr>
              <w:spacing w:line="400" w:lineRule="exact"/>
              <w:jc w:val="center"/>
              <w:rPr>
                <w:rFonts w:ascii="楷体" w:eastAsia="楷体" w:hAnsi="楷体" w:cs="宋体"/>
              </w:rPr>
            </w:pPr>
          </w:p>
        </w:tc>
        <w:tc>
          <w:tcPr>
            <w:tcW w:w="891" w:type="pct"/>
            <w:vAlign w:val="center"/>
          </w:tcPr>
          <w:p w:rsidR="00E96219" w:rsidRPr="00024C86" w:rsidRDefault="00E96219" w:rsidP="00CA43A0">
            <w:pPr>
              <w:spacing w:line="400" w:lineRule="exact"/>
              <w:jc w:val="center"/>
              <w:rPr>
                <w:rFonts w:ascii="楷体" w:eastAsia="楷体" w:hAnsi="楷体" w:cs="宋体"/>
              </w:rPr>
            </w:pPr>
            <w:r w:rsidRPr="00024C86">
              <w:rPr>
                <w:rFonts w:ascii="楷体" w:eastAsia="楷体" w:hAnsi="楷体" w:cs="宋体"/>
              </w:rPr>
              <w:t>14:00-17:10</w:t>
            </w:r>
          </w:p>
        </w:tc>
        <w:tc>
          <w:tcPr>
            <w:tcW w:w="2399" w:type="pct"/>
            <w:vAlign w:val="center"/>
          </w:tcPr>
          <w:p w:rsidR="00E96219" w:rsidRPr="00024C86" w:rsidRDefault="00E96219" w:rsidP="00575A60">
            <w:pPr>
              <w:spacing w:line="400" w:lineRule="exact"/>
              <w:jc w:val="left"/>
              <w:rPr>
                <w:rFonts w:ascii="楷体" w:eastAsia="楷体" w:hAnsi="楷体" w:cs="宋体"/>
              </w:rPr>
            </w:pPr>
            <w:r w:rsidRPr="00024C86">
              <w:rPr>
                <w:rFonts w:ascii="楷体" w:eastAsia="楷体" w:hAnsi="楷体" w:cs="宋体" w:hint="eastAsia"/>
              </w:rPr>
              <w:t>中俄医科大学联盟理事会</w:t>
            </w:r>
            <w:r w:rsidRPr="00024C86">
              <w:rPr>
                <w:rFonts w:ascii="楷体" w:eastAsia="楷体" w:hAnsi="楷体" w:cs="宋体"/>
              </w:rPr>
              <w:t>2019</w:t>
            </w:r>
            <w:r w:rsidRPr="00024C86">
              <w:rPr>
                <w:rFonts w:ascii="楷体" w:eastAsia="楷体" w:hAnsi="楷体" w:cs="宋体" w:hint="eastAsia"/>
              </w:rPr>
              <w:t>年年会暨临床药学论坛</w:t>
            </w:r>
          </w:p>
        </w:tc>
        <w:tc>
          <w:tcPr>
            <w:tcW w:w="1027" w:type="pct"/>
            <w:vAlign w:val="center"/>
          </w:tcPr>
          <w:p w:rsidR="00E96219" w:rsidRPr="00024C86" w:rsidRDefault="00E96219" w:rsidP="00575A60">
            <w:pPr>
              <w:spacing w:line="400" w:lineRule="exact"/>
              <w:jc w:val="center"/>
              <w:rPr>
                <w:rFonts w:ascii="楷体" w:eastAsia="楷体" w:hAnsi="楷体" w:cs="宋体"/>
              </w:rPr>
            </w:pPr>
            <w:r w:rsidRPr="00024C86">
              <w:rPr>
                <w:rFonts w:ascii="楷体" w:eastAsia="楷体" w:hAnsi="楷体" w:cs="宋体" w:hint="eastAsia"/>
              </w:rPr>
              <w:t>行政北楼</w:t>
            </w:r>
            <w:r>
              <w:rPr>
                <w:rFonts w:ascii="楷体" w:eastAsia="楷体" w:hAnsi="楷体" w:cs="宋体" w:hint="eastAsia"/>
              </w:rPr>
              <w:t>一</w:t>
            </w:r>
            <w:r w:rsidRPr="00024C86">
              <w:rPr>
                <w:rFonts w:ascii="楷体" w:eastAsia="楷体" w:hAnsi="楷体" w:cs="宋体" w:hint="eastAsia"/>
              </w:rPr>
              <w:t>楼学术报告厅</w:t>
            </w:r>
          </w:p>
        </w:tc>
      </w:tr>
      <w:tr w:rsidR="00E96219" w:rsidRPr="00024C86" w:rsidTr="005A59EB">
        <w:trPr>
          <w:trHeight w:hRule="exact" w:val="907"/>
          <w:jc w:val="center"/>
        </w:trPr>
        <w:tc>
          <w:tcPr>
            <w:tcW w:w="683" w:type="pct"/>
            <w:vMerge/>
            <w:vAlign w:val="center"/>
          </w:tcPr>
          <w:p w:rsidR="00E96219" w:rsidRPr="00024C86" w:rsidRDefault="00E96219" w:rsidP="00575A60">
            <w:pPr>
              <w:spacing w:line="400" w:lineRule="exact"/>
              <w:jc w:val="center"/>
              <w:rPr>
                <w:rFonts w:ascii="楷体" w:eastAsia="楷体" w:hAnsi="楷体" w:cs="宋体"/>
              </w:rPr>
            </w:pPr>
          </w:p>
        </w:tc>
        <w:tc>
          <w:tcPr>
            <w:tcW w:w="891" w:type="pct"/>
            <w:vAlign w:val="center"/>
          </w:tcPr>
          <w:p w:rsidR="00E96219" w:rsidRPr="00024C86" w:rsidRDefault="00E96219" w:rsidP="00CA43A0">
            <w:pPr>
              <w:spacing w:line="400" w:lineRule="exact"/>
              <w:jc w:val="center"/>
              <w:rPr>
                <w:rFonts w:ascii="楷体" w:eastAsia="楷体" w:hAnsi="楷体" w:cs="宋体"/>
              </w:rPr>
            </w:pPr>
            <w:r w:rsidRPr="00024C86">
              <w:rPr>
                <w:rFonts w:ascii="楷体" w:eastAsia="楷体" w:hAnsi="楷体" w:cs="宋体"/>
              </w:rPr>
              <w:t>16:30-17:30</w:t>
            </w:r>
          </w:p>
        </w:tc>
        <w:tc>
          <w:tcPr>
            <w:tcW w:w="2399" w:type="pct"/>
            <w:vAlign w:val="center"/>
          </w:tcPr>
          <w:p w:rsidR="00E96219" w:rsidRPr="00024C86" w:rsidRDefault="00E96219" w:rsidP="00575A60">
            <w:pPr>
              <w:spacing w:line="400" w:lineRule="exact"/>
              <w:rPr>
                <w:rFonts w:ascii="宋体"/>
              </w:rPr>
            </w:pPr>
            <w:r w:rsidRPr="00024C86">
              <w:rPr>
                <w:rFonts w:ascii="楷体" w:eastAsia="楷体" w:hAnsi="楷体" w:cs="宋体" w:hint="eastAsia"/>
              </w:rPr>
              <w:t>中俄医科大学联盟与中俄中学联盟洽谈签约仪式</w:t>
            </w:r>
          </w:p>
        </w:tc>
        <w:tc>
          <w:tcPr>
            <w:tcW w:w="1027" w:type="pct"/>
            <w:vAlign w:val="center"/>
          </w:tcPr>
          <w:p w:rsidR="00E96219" w:rsidRPr="00024C86" w:rsidRDefault="00E96219" w:rsidP="00CA43A0">
            <w:pPr>
              <w:spacing w:line="400" w:lineRule="exact"/>
              <w:rPr>
                <w:rFonts w:ascii="楷体" w:eastAsia="楷体" w:hAnsi="楷体" w:cs="宋体"/>
              </w:rPr>
            </w:pPr>
            <w:r w:rsidRPr="00024C86">
              <w:rPr>
                <w:rFonts w:ascii="楷体" w:eastAsia="楷体" w:hAnsi="楷体" w:cs="宋体" w:hint="eastAsia"/>
              </w:rPr>
              <w:t>南国会国际会议中心贵宾厅</w:t>
            </w:r>
          </w:p>
        </w:tc>
      </w:tr>
      <w:tr w:rsidR="00E96219" w:rsidRPr="00024C86" w:rsidTr="005A59EB">
        <w:trPr>
          <w:trHeight w:hRule="exact" w:val="1252"/>
          <w:jc w:val="center"/>
        </w:trPr>
        <w:tc>
          <w:tcPr>
            <w:tcW w:w="683" w:type="pct"/>
            <w:vAlign w:val="center"/>
          </w:tcPr>
          <w:p w:rsidR="00E96219" w:rsidRPr="00024C86" w:rsidRDefault="00E96219" w:rsidP="000530FC">
            <w:pPr>
              <w:spacing w:line="360" w:lineRule="exact"/>
              <w:jc w:val="center"/>
              <w:rPr>
                <w:rFonts w:ascii="楷体" w:eastAsia="楷体" w:hAnsi="楷体" w:cs="宋体"/>
              </w:rPr>
            </w:pPr>
            <w:smartTag w:uri="urn:schemas-microsoft-com:office:smarttags" w:element="chsdate">
              <w:smartTagPr>
                <w:attr w:name="IsROCDate" w:val="False"/>
                <w:attr w:name="IsLunarDate" w:val="False"/>
                <w:attr w:name="Day" w:val="18"/>
                <w:attr w:name="Month" w:val="1"/>
                <w:attr w:name="Year" w:val="2019"/>
              </w:smartTagPr>
              <w:r w:rsidRPr="00024C86">
                <w:rPr>
                  <w:rFonts w:ascii="楷体" w:eastAsia="楷体" w:hAnsi="楷体" w:cs="宋体"/>
                </w:rPr>
                <w:t>1</w:t>
              </w:r>
              <w:r w:rsidRPr="00024C86">
                <w:rPr>
                  <w:rFonts w:ascii="楷体" w:eastAsia="楷体" w:hAnsi="楷体" w:cs="宋体" w:hint="eastAsia"/>
                </w:rPr>
                <w:t>月</w:t>
              </w:r>
              <w:r w:rsidRPr="00024C86">
                <w:rPr>
                  <w:rFonts w:ascii="楷体" w:eastAsia="楷体" w:hAnsi="楷体" w:cs="宋体"/>
                </w:rPr>
                <w:t>18</w:t>
              </w:r>
              <w:r w:rsidRPr="00024C86">
                <w:rPr>
                  <w:rFonts w:ascii="楷体" w:eastAsia="楷体" w:hAnsi="楷体" w:cs="宋体" w:hint="eastAsia"/>
                </w:rPr>
                <w:t>日</w:t>
              </w:r>
            </w:smartTag>
          </w:p>
        </w:tc>
        <w:tc>
          <w:tcPr>
            <w:tcW w:w="891" w:type="pct"/>
            <w:vAlign w:val="center"/>
          </w:tcPr>
          <w:p w:rsidR="00E96219" w:rsidRPr="00024C86" w:rsidRDefault="00E96219" w:rsidP="000530FC">
            <w:pPr>
              <w:spacing w:line="360" w:lineRule="exact"/>
              <w:ind w:left="1560" w:hangingChars="650" w:hanging="1560"/>
              <w:jc w:val="center"/>
              <w:rPr>
                <w:rFonts w:ascii="楷体" w:eastAsia="楷体" w:hAnsi="楷体" w:cs="宋体"/>
              </w:rPr>
            </w:pPr>
            <w:r w:rsidRPr="00024C86">
              <w:rPr>
                <w:rFonts w:ascii="楷体" w:eastAsia="楷体" w:hAnsi="楷体" w:cs="宋体"/>
              </w:rPr>
              <w:t>9:00-11:40</w:t>
            </w:r>
          </w:p>
        </w:tc>
        <w:tc>
          <w:tcPr>
            <w:tcW w:w="2399" w:type="pct"/>
            <w:vAlign w:val="center"/>
          </w:tcPr>
          <w:p w:rsidR="00E96219" w:rsidRPr="00024C86" w:rsidRDefault="00E96219" w:rsidP="000530FC">
            <w:pPr>
              <w:spacing w:line="360" w:lineRule="exact"/>
              <w:ind w:left="1560" w:hangingChars="650" w:hanging="1560"/>
              <w:jc w:val="left"/>
              <w:rPr>
                <w:rFonts w:ascii="楷体" w:eastAsia="楷体" w:hAnsi="楷体" w:cs="宋体"/>
              </w:rPr>
            </w:pPr>
            <w:r w:rsidRPr="00024C86">
              <w:rPr>
                <w:rFonts w:ascii="楷体" w:eastAsia="楷体" w:hAnsi="楷体" w:cs="宋体" w:hint="eastAsia"/>
              </w:rPr>
              <w:t>中俄创新医药人才培养模式研讨会</w:t>
            </w:r>
          </w:p>
        </w:tc>
        <w:tc>
          <w:tcPr>
            <w:tcW w:w="1027" w:type="pct"/>
            <w:vAlign w:val="center"/>
          </w:tcPr>
          <w:p w:rsidR="00E96219" w:rsidRPr="00024C86" w:rsidRDefault="00E96219" w:rsidP="000530FC">
            <w:pPr>
              <w:spacing w:line="360" w:lineRule="exact"/>
              <w:jc w:val="center"/>
              <w:rPr>
                <w:rFonts w:ascii="楷体" w:eastAsia="楷体" w:hAnsi="楷体" w:cs="宋体"/>
              </w:rPr>
            </w:pPr>
            <w:r w:rsidRPr="00024C86">
              <w:rPr>
                <w:rFonts w:ascii="楷体" w:eastAsia="楷体" w:hAnsi="楷体" w:cs="宋体" w:hint="eastAsia"/>
              </w:rPr>
              <w:t>南国会国际会议中心一楼多功能厅</w:t>
            </w:r>
          </w:p>
        </w:tc>
      </w:tr>
      <w:tr w:rsidR="00E96219" w:rsidRPr="00024C86" w:rsidTr="005A59EB">
        <w:trPr>
          <w:trHeight w:hRule="exact" w:val="1252"/>
          <w:jc w:val="center"/>
        </w:trPr>
        <w:tc>
          <w:tcPr>
            <w:tcW w:w="683" w:type="pct"/>
            <w:vAlign w:val="center"/>
          </w:tcPr>
          <w:p w:rsidR="00E96219" w:rsidRPr="00AE696C" w:rsidRDefault="00E96219" w:rsidP="000530FC">
            <w:pPr>
              <w:spacing w:line="360" w:lineRule="exact"/>
              <w:jc w:val="center"/>
              <w:rPr>
                <w:rFonts w:ascii="楷体" w:eastAsia="楷体" w:hAnsi="楷体" w:cs="宋体"/>
              </w:rPr>
            </w:pPr>
            <w:r w:rsidRPr="00024C86">
              <w:rPr>
                <w:rFonts w:ascii="楷体" w:eastAsia="楷体" w:hAnsi="楷体" w:cs="宋体"/>
              </w:rPr>
              <w:t>1</w:t>
            </w:r>
            <w:r w:rsidRPr="00024C86">
              <w:rPr>
                <w:rFonts w:ascii="楷体" w:eastAsia="楷体" w:hAnsi="楷体" w:cs="宋体" w:hint="eastAsia"/>
              </w:rPr>
              <w:t>月</w:t>
            </w:r>
            <w:r>
              <w:rPr>
                <w:rFonts w:ascii="楷体" w:eastAsia="楷体" w:hAnsi="楷体" w:cs="宋体"/>
              </w:rPr>
              <w:t>19</w:t>
            </w:r>
            <w:r w:rsidRPr="00024C86">
              <w:rPr>
                <w:rFonts w:ascii="楷体" w:eastAsia="楷体" w:hAnsi="楷体" w:cs="宋体" w:hint="eastAsia"/>
              </w:rPr>
              <w:t>日</w:t>
            </w:r>
          </w:p>
        </w:tc>
        <w:tc>
          <w:tcPr>
            <w:tcW w:w="891" w:type="pct"/>
            <w:vAlign w:val="center"/>
          </w:tcPr>
          <w:p w:rsidR="00E96219" w:rsidRPr="00024C86" w:rsidRDefault="00E96219" w:rsidP="00AE696C">
            <w:pPr>
              <w:spacing w:line="360" w:lineRule="exact"/>
              <w:ind w:left="1560" w:hangingChars="650" w:hanging="1560"/>
              <w:jc w:val="center"/>
              <w:rPr>
                <w:rFonts w:ascii="楷体" w:eastAsia="楷体" w:hAnsi="楷体" w:cs="宋体"/>
              </w:rPr>
            </w:pPr>
            <w:r w:rsidRPr="00AE696C">
              <w:rPr>
                <w:rFonts w:ascii="楷体" w:eastAsia="楷体" w:hAnsi="楷体" w:cs="宋体"/>
              </w:rPr>
              <w:t>8:30-17:30</w:t>
            </w:r>
          </w:p>
        </w:tc>
        <w:tc>
          <w:tcPr>
            <w:tcW w:w="2399" w:type="pct"/>
            <w:vAlign w:val="center"/>
          </w:tcPr>
          <w:p w:rsidR="00E96219" w:rsidRPr="00AE696C" w:rsidRDefault="00E96219" w:rsidP="00AE696C">
            <w:pPr>
              <w:spacing w:line="400" w:lineRule="exact"/>
              <w:rPr>
                <w:rFonts w:ascii="楷体" w:eastAsia="楷体" w:hAnsi="楷体" w:cs="宋体"/>
              </w:rPr>
            </w:pPr>
            <w:r w:rsidRPr="00AE696C">
              <w:rPr>
                <w:rFonts w:ascii="楷体" w:eastAsia="楷体" w:hAnsi="楷体" w:cs="宋体" w:hint="eastAsia"/>
              </w:rPr>
              <w:t>教育部、国家卫生健康委员会第三轮全国高等学校医学专业研究生国家级规划教材《基础与临床药理学》编写会</w:t>
            </w:r>
          </w:p>
          <w:p w:rsidR="00E96219" w:rsidRPr="00AE696C" w:rsidRDefault="00E96219" w:rsidP="00AE696C">
            <w:pPr>
              <w:spacing w:line="360" w:lineRule="exact"/>
              <w:ind w:left="1560" w:hangingChars="650" w:hanging="1560"/>
              <w:rPr>
                <w:rFonts w:ascii="楷体" w:eastAsia="楷体" w:hAnsi="楷体" w:cs="宋体"/>
              </w:rPr>
            </w:pPr>
          </w:p>
        </w:tc>
        <w:tc>
          <w:tcPr>
            <w:tcW w:w="1027" w:type="pct"/>
            <w:vAlign w:val="center"/>
          </w:tcPr>
          <w:p w:rsidR="00E96219" w:rsidRPr="00AE696C" w:rsidRDefault="00E96219" w:rsidP="00AE696C">
            <w:pPr>
              <w:spacing w:line="360" w:lineRule="exact"/>
              <w:jc w:val="center"/>
              <w:rPr>
                <w:rFonts w:ascii="楷体" w:eastAsia="楷体" w:hAnsi="楷体" w:cs="宋体"/>
              </w:rPr>
            </w:pPr>
            <w:r w:rsidRPr="00AE696C">
              <w:rPr>
                <w:rFonts w:ascii="楷体" w:eastAsia="楷体" w:hAnsi="楷体" w:cs="宋体" w:hint="eastAsia"/>
              </w:rPr>
              <w:t>南国会国际会议中心一楼贵宾厅</w:t>
            </w:r>
          </w:p>
          <w:p w:rsidR="00E96219" w:rsidRPr="00AE696C" w:rsidRDefault="00E96219" w:rsidP="000530FC">
            <w:pPr>
              <w:spacing w:line="360" w:lineRule="exact"/>
              <w:jc w:val="center"/>
              <w:rPr>
                <w:rFonts w:ascii="楷体" w:eastAsia="楷体" w:hAnsi="楷体" w:cs="宋体"/>
              </w:rPr>
            </w:pPr>
          </w:p>
        </w:tc>
      </w:tr>
    </w:tbl>
    <w:p w:rsidR="00E96219" w:rsidRPr="00CB0DC9" w:rsidRDefault="00E96219" w:rsidP="00E32340"/>
    <w:p w:rsidR="00E96219" w:rsidRDefault="00E96219">
      <w:bookmarkStart w:id="0" w:name="_GoBack"/>
      <w:bookmarkEnd w:id="0"/>
    </w:p>
    <w:sectPr w:rsidR="00E96219" w:rsidSect="00E32340">
      <w:pgSz w:w="11906" w:h="16838"/>
      <w:pgMar w:top="1134" w:right="1134" w:bottom="1021"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219" w:rsidRDefault="00E96219" w:rsidP="00E32340">
      <w:r>
        <w:separator/>
      </w:r>
    </w:p>
  </w:endnote>
  <w:endnote w:type="continuationSeparator" w:id="0">
    <w:p w:rsidR="00E96219" w:rsidRDefault="00E96219" w:rsidP="00E323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
    <w:altName w:val="微软雅黑"/>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219" w:rsidRDefault="00E96219" w:rsidP="00E32340">
      <w:r>
        <w:separator/>
      </w:r>
    </w:p>
  </w:footnote>
  <w:footnote w:type="continuationSeparator" w:id="0">
    <w:p w:rsidR="00E96219" w:rsidRDefault="00E96219" w:rsidP="00E32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F57"/>
    <w:rsid w:val="00015F57"/>
    <w:rsid w:val="00024C86"/>
    <w:rsid w:val="00047CE9"/>
    <w:rsid w:val="000525CF"/>
    <w:rsid w:val="000530FC"/>
    <w:rsid w:val="00053515"/>
    <w:rsid w:val="00060AEB"/>
    <w:rsid w:val="000779C0"/>
    <w:rsid w:val="000A01C1"/>
    <w:rsid w:val="000B49E4"/>
    <w:rsid w:val="000B51AE"/>
    <w:rsid w:val="000C5026"/>
    <w:rsid w:val="000D01A7"/>
    <w:rsid w:val="000F1DEC"/>
    <w:rsid w:val="00122B76"/>
    <w:rsid w:val="00197093"/>
    <w:rsid w:val="001B668A"/>
    <w:rsid w:val="001F6833"/>
    <w:rsid w:val="0021344C"/>
    <w:rsid w:val="00216E36"/>
    <w:rsid w:val="002316E2"/>
    <w:rsid w:val="00250AF7"/>
    <w:rsid w:val="00280DD1"/>
    <w:rsid w:val="002D0530"/>
    <w:rsid w:val="002E4869"/>
    <w:rsid w:val="002F4844"/>
    <w:rsid w:val="002F54FC"/>
    <w:rsid w:val="00302C94"/>
    <w:rsid w:val="003A3EFD"/>
    <w:rsid w:val="003B06E3"/>
    <w:rsid w:val="003B70D1"/>
    <w:rsid w:val="003C1F2F"/>
    <w:rsid w:val="003C4687"/>
    <w:rsid w:val="003E74F2"/>
    <w:rsid w:val="003F3341"/>
    <w:rsid w:val="004015EC"/>
    <w:rsid w:val="00402221"/>
    <w:rsid w:val="004123C2"/>
    <w:rsid w:val="00414CE8"/>
    <w:rsid w:val="004150C0"/>
    <w:rsid w:val="00441011"/>
    <w:rsid w:val="004635F7"/>
    <w:rsid w:val="00496B68"/>
    <w:rsid w:val="004A17F0"/>
    <w:rsid w:val="004A7718"/>
    <w:rsid w:val="004C4AB2"/>
    <w:rsid w:val="004D0F80"/>
    <w:rsid w:val="00572907"/>
    <w:rsid w:val="00575A60"/>
    <w:rsid w:val="00594603"/>
    <w:rsid w:val="005A59EB"/>
    <w:rsid w:val="00666A30"/>
    <w:rsid w:val="00676570"/>
    <w:rsid w:val="006A7E60"/>
    <w:rsid w:val="00741E9E"/>
    <w:rsid w:val="00796A5D"/>
    <w:rsid w:val="007D6C59"/>
    <w:rsid w:val="007F6E38"/>
    <w:rsid w:val="0081016E"/>
    <w:rsid w:val="00834176"/>
    <w:rsid w:val="00877B1E"/>
    <w:rsid w:val="008B0906"/>
    <w:rsid w:val="008C7A4F"/>
    <w:rsid w:val="008F7472"/>
    <w:rsid w:val="009306B8"/>
    <w:rsid w:val="00935C5F"/>
    <w:rsid w:val="0094250A"/>
    <w:rsid w:val="00974D91"/>
    <w:rsid w:val="0097533A"/>
    <w:rsid w:val="009B1373"/>
    <w:rsid w:val="009C7628"/>
    <w:rsid w:val="009E47AE"/>
    <w:rsid w:val="00A201EA"/>
    <w:rsid w:val="00A233C9"/>
    <w:rsid w:val="00A3207C"/>
    <w:rsid w:val="00A359C6"/>
    <w:rsid w:val="00A4762A"/>
    <w:rsid w:val="00A8482D"/>
    <w:rsid w:val="00A91425"/>
    <w:rsid w:val="00AB7116"/>
    <w:rsid w:val="00AC045D"/>
    <w:rsid w:val="00AC1488"/>
    <w:rsid w:val="00AC16C3"/>
    <w:rsid w:val="00AE4CB5"/>
    <w:rsid w:val="00AE696C"/>
    <w:rsid w:val="00B26E19"/>
    <w:rsid w:val="00B42A8F"/>
    <w:rsid w:val="00B77F9B"/>
    <w:rsid w:val="00B8044F"/>
    <w:rsid w:val="00B90F4E"/>
    <w:rsid w:val="00B93B54"/>
    <w:rsid w:val="00BB528C"/>
    <w:rsid w:val="00BB7C90"/>
    <w:rsid w:val="00C0484A"/>
    <w:rsid w:val="00C953E4"/>
    <w:rsid w:val="00CA3F04"/>
    <w:rsid w:val="00CA43A0"/>
    <w:rsid w:val="00CB0DC9"/>
    <w:rsid w:val="00CC6566"/>
    <w:rsid w:val="00D1772A"/>
    <w:rsid w:val="00D43783"/>
    <w:rsid w:val="00D44FF9"/>
    <w:rsid w:val="00D4554D"/>
    <w:rsid w:val="00D50C57"/>
    <w:rsid w:val="00D86ED5"/>
    <w:rsid w:val="00D969D9"/>
    <w:rsid w:val="00DB1B1A"/>
    <w:rsid w:val="00DB522B"/>
    <w:rsid w:val="00DE0B4A"/>
    <w:rsid w:val="00E14047"/>
    <w:rsid w:val="00E32340"/>
    <w:rsid w:val="00E3480B"/>
    <w:rsid w:val="00E40038"/>
    <w:rsid w:val="00E5041C"/>
    <w:rsid w:val="00E96219"/>
    <w:rsid w:val="00EB16FF"/>
    <w:rsid w:val="00EB5AD5"/>
    <w:rsid w:val="00EC5CF4"/>
    <w:rsid w:val="00EC6524"/>
    <w:rsid w:val="00EC7082"/>
    <w:rsid w:val="00F30448"/>
    <w:rsid w:val="00F31474"/>
    <w:rsid w:val="00F33B16"/>
    <w:rsid w:val="00F34D65"/>
    <w:rsid w:val="00F43654"/>
    <w:rsid w:val="00F62B33"/>
    <w:rsid w:val="00F64CC8"/>
    <w:rsid w:val="00F65C8A"/>
    <w:rsid w:val="00F9345C"/>
    <w:rsid w:val="00FC1C7E"/>
    <w:rsid w:val="00FD7D21"/>
    <w:rsid w:val="00FE16BA"/>
    <w:rsid w:val="00FE61ED"/>
    <w:rsid w:val="00FF65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40"/>
    <w:pPr>
      <w:widowControl w:val="0"/>
      <w:jc w:val="both"/>
    </w:pPr>
    <w:rPr>
      <w:rFonts w:ascii="Cambria" w:hAnsi="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234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E32340"/>
    <w:rPr>
      <w:rFonts w:cs="Times New Roman"/>
      <w:sz w:val="18"/>
      <w:szCs w:val="18"/>
    </w:rPr>
  </w:style>
  <w:style w:type="paragraph" w:styleId="Footer">
    <w:name w:val="footer"/>
    <w:basedOn w:val="Normal"/>
    <w:link w:val="FooterChar"/>
    <w:uiPriority w:val="99"/>
    <w:rsid w:val="00E32340"/>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E3234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91</Words>
  <Characters>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中俄医科大学联盟理事会2019年年会</dc:title>
  <dc:subject/>
  <dc:creator>黄国彪</dc:creator>
  <cp:keywords/>
  <dc:description/>
  <cp:lastModifiedBy>User</cp:lastModifiedBy>
  <cp:revision>3</cp:revision>
  <cp:lastPrinted>2019-01-13T13:00:00Z</cp:lastPrinted>
  <dcterms:created xsi:type="dcterms:W3CDTF">2019-01-16T13:05:00Z</dcterms:created>
  <dcterms:modified xsi:type="dcterms:W3CDTF">2019-01-16T13:11:00Z</dcterms:modified>
</cp:coreProperties>
</file>